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5EC" w:rsidRDefault="008424DD" w:rsidP="005345EC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 xml:space="preserve">נושא הדף: סנהדרין </w:t>
      </w:r>
      <w:r>
        <w:rPr>
          <w:rFonts w:cs="Arial" w:hint="cs"/>
          <w:color w:val="FF0000"/>
          <w:rtl/>
        </w:rPr>
        <w:t xml:space="preserve"> </w:t>
      </w:r>
      <w:r w:rsidR="005345EC">
        <w:rPr>
          <w:rFonts w:cs="Arial" w:hint="cs"/>
          <w:color w:val="FF0000"/>
          <w:rtl/>
        </w:rPr>
        <w:t xml:space="preserve">דף </w:t>
      </w:r>
      <w:proofErr w:type="spellStart"/>
      <w:r w:rsidR="005345EC">
        <w:rPr>
          <w:rFonts w:cs="Arial" w:hint="cs"/>
          <w:color w:val="FF0000"/>
          <w:rtl/>
        </w:rPr>
        <w:t>כא</w:t>
      </w:r>
      <w:proofErr w:type="spellEnd"/>
      <w:r w:rsidR="005345EC">
        <w:rPr>
          <w:rFonts w:cs="Arial" w:hint="cs"/>
          <w:color w:val="FF0000"/>
          <w:rtl/>
        </w:rPr>
        <w:t xml:space="preserve"> עמ' ב: </w:t>
      </w:r>
      <w:r>
        <w:rPr>
          <w:rFonts w:cs="Arial" w:hint="cs"/>
          <w:color w:val="FF0000"/>
          <w:rtl/>
        </w:rPr>
        <w:t xml:space="preserve">דף שאלות חזרה לבוחן </w:t>
      </w:r>
    </w:p>
    <w:p w:rsidR="008424DD" w:rsidRDefault="008424DD" w:rsidP="005345EC">
      <w:pPr>
        <w:spacing w:after="0"/>
        <w:rPr>
          <w:rFonts w:cs="Arial"/>
          <w:color w:val="FF0000"/>
          <w:rtl/>
        </w:rPr>
      </w:pPr>
      <w:bookmarkStart w:id="0" w:name="_GoBack"/>
      <w:bookmarkEnd w:id="0"/>
      <w:r>
        <w:rPr>
          <w:rFonts w:cs="Arial"/>
          <w:color w:val="FF0000"/>
          <w:rtl/>
        </w:rPr>
        <w:t xml:space="preserve">מחבר: ישראל </w:t>
      </w:r>
      <w:proofErr w:type="spellStart"/>
      <w:r>
        <w:rPr>
          <w:rFonts w:cs="Arial"/>
          <w:color w:val="FF0000"/>
          <w:rtl/>
        </w:rPr>
        <w:t>שווץ</w:t>
      </w:r>
      <w:proofErr w:type="spellEnd"/>
    </w:p>
    <w:p w:rsidR="008424DD" w:rsidRDefault="008424DD" w:rsidP="008424DD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>כיתה: ז</w:t>
      </w:r>
    </w:p>
    <w:p w:rsidR="00D14745" w:rsidRDefault="00D14745" w:rsidP="00D14745">
      <w:pPr>
        <w:spacing w:after="0"/>
        <w:rPr>
          <w:rtl/>
        </w:rPr>
      </w:pPr>
      <w:r>
        <w:rPr>
          <w:rFonts w:hint="cs"/>
          <w:rtl/>
        </w:rPr>
        <w:t>בס"ד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שם התלמיד הצדיק והחביב מלא ירבה לו סוסים ___________</w:t>
      </w:r>
    </w:p>
    <w:p w:rsidR="00D14745" w:rsidRDefault="00D14745" w:rsidP="00D14745">
      <w:pPr>
        <w:spacing w:after="0"/>
        <w:rPr>
          <w:rtl/>
        </w:rPr>
      </w:pPr>
    </w:p>
    <w:p w:rsidR="00804FCC" w:rsidRDefault="00804FCC" w:rsidP="00D14745">
      <w:pPr>
        <w:spacing w:after="0"/>
        <w:rPr>
          <w:rtl/>
        </w:rPr>
      </w:pPr>
    </w:p>
    <w:p w:rsidR="00D14745" w:rsidRPr="00EE6A03" w:rsidRDefault="00D14745" w:rsidP="00EE6A03">
      <w:pPr>
        <w:shd w:val="clear" w:color="auto" w:fill="D9D9D9" w:themeFill="background1" w:themeFillShade="D9"/>
        <w:spacing w:after="0"/>
        <w:jc w:val="center"/>
        <w:rPr>
          <w:b/>
          <w:bCs/>
          <w:rtl/>
        </w:rPr>
      </w:pPr>
      <w:r w:rsidRPr="00EE6A03">
        <w:rPr>
          <w:rFonts w:hint="cs"/>
          <w:b/>
          <w:bCs/>
          <w:sz w:val="26"/>
          <w:szCs w:val="26"/>
          <w:rtl/>
        </w:rPr>
        <w:t xml:space="preserve">דף שאלות </w:t>
      </w:r>
      <w:r w:rsidR="00EE6A03" w:rsidRPr="00EE6A03">
        <w:rPr>
          <w:rFonts w:hint="cs"/>
          <w:b/>
          <w:bCs/>
          <w:sz w:val="26"/>
          <w:szCs w:val="26"/>
          <w:rtl/>
        </w:rPr>
        <w:t xml:space="preserve">חזרה לבוחן ביום ראשון (כן </w:t>
      </w:r>
      <w:proofErr w:type="spellStart"/>
      <w:r w:rsidR="00EE6A03" w:rsidRPr="00EE6A03">
        <w:rPr>
          <w:rFonts w:hint="cs"/>
          <w:b/>
          <w:bCs/>
          <w:sz w:val="26"/>
          <w:szCs w:val="26"/>
          <w:rtl/>
        </w:rPr>
        <w:t>כן</w:t>
      </w:r>
      <w:proofErr w:type="spellEnd"/>
      <w:r w:rsidR="00EE6A03" w:rsidRPr="00EE6A03">
        <w:rPr>
          <w:rFonts w:hint="cs"/>
          <w:b/>
          <w:bCs/>
          <w:sz w:val="26"/>
          <w:szCs w:val="26"/>
          <w:rtl/>
        </w:rPr>
        <w:t xml:space="preserve"> ,הפעם רק השאלות! גמרא קלה, שיהיה בהצלחה!)</w:t>
      </w:r>
    </w:p>
    <w:p w:rsidR="00D14745" w:rsidRDefault="00D14745" w:rsidP="00D14745">
      <w:pPr>
        <w:spacing w:after="0"/>
        <w:rPr>
          <w:rtl/>
        </w:rPr>
      </w:pPr>
    </w:p>
    <w:p w:rsidR="00EE6A03" w:rsidRDefault="00EE6A03" w:rsidP="00D14745">
      <w:pPr>
        <w:spacing w:after="0"/>
        <w:rPr>
          <w:rtl/>
        </w:rPr>
      </w:pPr>
      <w:r>
        <w:rPr>
          <w:rFonts w:hint="cs"/>
          <w:rtl/>
        </w:rPr>
        <w:t xml:space="preserve">סמן בקטע הבא </w:t>
      </w:r>
      <w:r>
        <w:rPr>
          <w:rtl/>
        </w:rPr>
        <w:t>–</w:t>
      </w:r>
      <w:r>
        <w:rPr>
          <w:rFonts w:hint="cs"/>
          <w:rtl/>
        </w:rPr>
        <w:t xml:space="preserve"> </w:t>
      </w:r>
    </w:p>
    <w:p w:rsidR="00EE6A03" w:rsidRDefault="00EE6A03" w:rsidP="00EE6A03">
      <w:pPr>
        <w:pStyle w:val="a5"/>
        <w:numPr>
          <w:ilvl w:val="0"/>
          <w:numId w:val="1"/>
        </w:numPr>
        <w:spacing w:after="0"/>
      </w:pPr>
      <w:r>
        <w:rPr>
          <w:rFonts w:hint="cs"/>
          <w:rtl/>
        </w:rPr>
        <w:t xml:space="preserve">את ארבע ההלכות שבמשנה </w:t>
      </w:r>
    </w:p>
    <w:p w:rsidR="00EE6A03" w:rsidRDefault="00EE6A03" w:rsidP="00EE6A03">
      <w:pPr>
        <w:pStyle w:val="a5"/>
        <w:numPr>
          <w:ilvl w:val="0"/>
          <w:numId w:val="1"/>
        </w:numPr>
        <w:spacing w:after="0"/>
      </w:pPr>
      <w:r>
        <w:rPr>
          <w:rFonts w:hint="cs"/>
          <w:rtl/>
        </w:rPr>
        <w:t xml:space="preserve">את הברייתא בנושא -  א. הסוסים של המלך ב. הכסף וזהב של המלך </w:t>
      </w:r>
    </w:p>
    <w:p w:rsidR="00EE6A03" w:rsidRDefault="00EE6A03" w:rsidP="00EE6A03">
      <w:pPr>
        <w:pStyle w:val="a5"/>
        <w:numPr>
          <w:ilvl w:val="0"/>
          <w:numId w:val="1"/>
        </w:numPr>
        <w:spacing w:after="0"/>
      </w:pPr>
      <w:r>
        <w:rPr>
          <w:rFonts w:hint="cs"/>
          <w:rtl/>
        </w:rPr>
        <w:t>את השאלה מדוע כתוב גם 'סוס' וגם 'סוסים' ואת התשובה על זה</w:t>
      </w:r>
    </w:p>
    <w:p w:rsidR="00EE6A03" w:rsidRDefault="00EE6A03" w:rsidP="00EE6A03">
      <w:pPr>
        <w:pStyle w:val="a5"/>
        <w:numPr>
          <w:ilvl w:val="0"/>
          <w:numId w:val="1"/>
        </w:numPr>
        <w:spacing w:after="0"/>
      </w:pPr>
      <w:r>
        <w:rPr>
          <w:rFonts w:hint="cs"/>
          <w:rtl/>
        </w:rPr>
        <w:t>את השאלה על הפסוק 'לא ירבה לו נשים' ואת התשובה על זה</w:t>
      </w:r>
    </w:p>
    <w:p w:rsidR="00EE6A03" w:rsidRDefault="00EE6A03" w:rsidP="00EE6A03">
      <w:pPr>
        <w:pStyle w:val="a5"/>
        <w:numPr>
          <w:ilvl w:val="0"/>
          <w:numId w:val="1"/>
        </w:numPr>
        <w:spacing w:after="0"/>
        <w:rPr>
          <w:rtl/>
        </w:rPr>
      </w:pPr>
      <w:r>
        <w:rPr>
          <w:rFonts w:hint="cs"/>
          <w:rtl/>
        </w:rPr>
        <w:t>את השאלה על כמות הסוסים של שלמה ואת התשובה על זה</w:t>
      </w:r>
    </w:p>
    <w:p w:rsidR="00EE6A03" w:rsidRDefault="00EE6A03" w:rsidP="00D14745">
      <w:pPr>
        <w:spacing w:after="0"/>
        <w:rPr>
          <w:rtl/>
        </w:rPr>
      </w:pPr>
    </w:p>
    <w:p w:rsidR="00804FCC" w:rsidRDefault="00EE6A03" w:rsidP="00EE6A03">
      <w:pPr>
        <w:spacing w:after="0"/>
        <w:rPr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9452D18" wp14:editId="3DDFB022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6667500" cy="6087110"/>
            <wp:effectExtent l="0" t="0" r="0" b="8890"/>
            <wp:wrapSquare wrapText="bothSides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14" t="23148" r="39063" b="5556"/>
                    <a:stretch/>
                  </pic:blipFill>
                  <pic:spPr bwMode="auto">
                    <a:xfrm>
                      <a:off x="0" y="0"/>
                      <a:ext cx="6667500" cy="6087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4FCC">
        <w:rPr>
          <w:rFonts w:hint="cs"/>
          <w:rtl/>
        </w:rPr>
        <w:t xml:space="preserve">הקדמה </w:t>
      </w:r>
      <w:r w:rsidR="00804FCC">
        <w:rPr>
          <w:rtl/>
        </w:rPr>
        <w:t>–</w:t>
      </w:r>
      <w:r w:rsidR="00804FCC">
        <w:rPr>
          <w:rFonts w:hint="cs"/>
          <w:rtl/>
        </w:rPr>
        <w:t xml:space="preserve"> עיין בספר דברים פסוק </w:t>
      </w:r>
      <w:proofErr w:type="spellStart"/>
      <w:r w:rsidR="00804FCC">
        <w:rPr>
          <w:rFonts w:hint="cs"/>
          <w:rtl/>
        </w:rPr>
        <w:t>יז</w:t>
      </w:r>
      <w:proofErr w:type="spellEnd"/>
      <w:r w:rsidR="00804FCC">
        <w:rPr>
          <w:rFonts w:hint="cs"/>
          <w:rtl/>
        </w:rPr>
        <w:t xml:space="preserve"> וכתוב מה שלושת העבירות המיוחדות של המלך, ומה המצווה המיוחדת שלו </w:t>
      </w:r>
      <w:r w:rsidR="00804FCC">
        <w:rPr>
          <w:rtl/>
        </w:rPr>
        <w:t>–</w:t>
      </w:r>
      <w:r w:rsidR="00804FCC">
        <w:rPr>
          <w:rFonts w:hint="cs"/>
          <w:rtl/>
        </w:rPr>
        <w:t xml:space="preserve"> </w:t>
      </w:r>
    </w:p>
    <w:p w:rsidR="00804FCC" w:rsidRDefault="00804FCC" w:rsidP="00D14745">
      <w:pPr>
        <w:spacing w:after="0"/>
        <w:rPr>
          <w:rtl/>
        </w:rPr>
      </w:pPr>
    </w:p>
    <w:p w:rsidR="00804FCC" w:rsidRPr="00804FCC" w:rsidRDefault="00804FCC" w:rsidP="00804FCC">
      <w:pPr>
        <w:spacing w:after="0"/>
        <w:rPr>
          <w:sz w:val="10"/>
          <w:szCs w:val="10"/>
          <w:rtl/>
        </w:rPr>
      </w:pPr>
      <w:r w:rsidRPr="00804FCC">
        <w:rPr>
          <w:rFonts w:cs="David" w:hint="cs"/>
          <w:color w:val="000000"/>
          <w:sz w:val="28"/>
          <w:szCs w:val="28"/>
          <w:shd w:val="clear" w:color="auto" w:fill="FFFFFF"/>
          <w:rtl/>
        </w:rPr>
        <w:lastRenderedPageBreak/>
        <w:t>רַק, לֹא-יַרְבֶּה-לּוֹ סוּסִים, וְלֹא-יָשִׁיב אֶת-הָעָם מִצְרַיְמָה, לְמַעַן הַרְבּוֹת סוּס; וַיהוָה, אָמַר לָכֶם, לֹא תֹסִפוּן לָשׁוּב בַּדֶּרֶךְ הַזֶּה, עוֹד</w:t>
      </w:r>
      <w:r w:rsidRPr="00804FCC">
        <w:rPr>
          <w:rFonts w:cs="David" w:hint="cs"/>
          <w:color w:val="000000"/>
          <w:sz w:val="28"/>
          <w:szCs w:val="28"/>
          <w:shd w:val="clear" w:color="auto" w:fill="FFFFFF"/>
        </w:rPr>
        <w:t>.  </w:t>
      </w:r>
      <w:bookmarkStart w:id="1" w:name="17"/>
      <w:bookmarkEnd w:id="1"/>
      <w:proofErr w:type="spellStart"/>
      <w:r w:rsidRPr="00804FCC">
        <w:rPr>
          <w:rFonts w:cs="David" w:hint="cs"/>
          <w:b/>
          <w:bCs/>
          <w:color w:val="000000"/>
          <w:sz w:val="16"/>
          <w:szCs w:val="16"/>
          <w:shd w:val="clear" w:color="auto" w:fill="FFFFFF"/>
          <w:rtl/>
        </w:rPr>
        <w:t>יז</w:t>
      </w:r>
      <w:proofErr w:type="spellEnd"/>
      <w:r w:rsidRPr="00804FCC">
        <w:rPr>
          <w:rFonts w:cs="David" w:hint="cs"/>
          <w:color w:val="000000"/>
          <w:sz w:val="28"/>
          <w:szCs w:val="28"/>
          <w:shd w:val="clear" w:color="auto" w:fill="FFFFFF"/>
        </w:rPr>
        <w:t> </w:t>
      </w:r>
      <w:r w:rsidRPr="00804FCC">
        <w:rPr>
          <w:rFonts w:cs="David" w:hint="cs"/>
          <w:color w:val="000000"/>
          <w:sz w:val="28"/>
          <w:szCs w:val="28"/>
          <w:shd w:val="clear" w:color="auto" w:fill="FFFFFF"/>
          <w:rtl/>
        </w:rPr>
        <w:t>וְלֹא יַרְבֶּה-לּוֹ נָשִׁים, וְלֹא יָסוּר לְבָבוֹ; וְכֶסֶף וְזָהָב, לֹא יַרְבֶּה-לּוֹ מְאֹד</w:t>
      </w:r>
      <w:r w:rsidRPr="00804FCC">
        <w:rPr>
          <w:rFonts w:cs="David" w:hint="cs"/>
          <w:color w:val="000000"/>
          <w:sz w:val="28"/>
          <w:szCs w:val="28"/>
          <w:shd w:val="clear" w:color="auto" w:fill="FFFFFF"/>
        </w:rPr>
        <w:t>.  </w:t>
      </w:r>
      <w:bookmarkStart w:id="2" w:name="18"/>
      <w:bookmarkEnd w:id="2"/>
      <w:proofErr w:type="spellStart"/>
      <w:r w:rsidRPr="00804FCC">
        <w:rPr>
          <w:rFonts w:cs="David" w:hint="cs"/>
          <w:b/>
          <w:bCs/>
          <w:color w:val="000000"/>
          <w:sz w:val="16"/>
          <w:szCs w:val="16"/>
          <w:shd w:val="clear" w:color="auto" w:fill="FFFFFF"/>
          <w:rtl/>
        </w:rPr>
        <w:t>יח</w:t>
      </w:r>
      <w:proofErr w:type="spellEnd"/>
      <w:r w:rsidRPr="00804FCC">
        <w:rPr>
          <w:rFonts w:cs="David" w:hint="cs"/>
          <w:color w:val="000000"/>
          <w:sz w:val="28"/>
          <w:szCs w:val="28"/>
          <w:shd w:val="clear" w:color="auto" w:fill="FFFFFF"/>
        </w:rPr>
        <w:t> </w:t>
      </w:r>
      <w:r w:rsidRPr="00804FCC">
        <w:rPr>
          <w:rFonts w:cs="David" w:hint="cs"/>
          <w:color w:val="000000"/>
          <w:sz w:val="28"/>
          <w:szCs w:val="28"/>
          <w:shd w:val="clear" w:color="auto" w:fill="FFFFFF"/>
          <w:rtl/>
        </w:rPr>
        <w:t xml:space="preserve">וְהָיָה כְשִׁבְתּוֹ, עַל </w:t>
      </w:r>
      <w:proofErr w:type="spellStart"/>
      <w:r w:rsidRPr="00804FCC">
        <w:rPr>
          <w:rFonts w:cs="David" w:hint="cs"/>
          <w:color w:val="000000"/>
          <w:sz w:val="28"/>
          <w:szCs w:val="28"/>
          <w:shd w:val="clear" w:color="auto" w:fill="FFFFFF"/>
          <w:rtl/>
        </w:rPr>
        <w:t>כִּסֵּא</w:t>
      </w:r>
      <w:proofErr w:type="spellEnd"/>
      <w:r w:rsidRPr="00804FCC">
        <w:rPr>
          <w:rFonts w:cs="David" w:hint="cs"/>
          <w:color w:val="000000"/>
          <w:sz w:val="28"/>
          <w:szCs w:val="28"/>
          <w:shd w:val="clear" w:color="auto" w:fill="FFFFFF"/>
          <w:rtl/>
        </w:rPr>
        <w:t xml:space="preserve"> מַמְלַכְתּוֹ--וְכָתַב לוֹ אֶת-מִשְׁנֵה הַתּוֹרָה הַזֹּאת, עַל-סֵפֶר, מִלִּפְנֵי, </w:t>
      </w:r>
      <w:proofErr w:type="spellStart"/>
      <w:r w:rsidRPr="00804FCC">
        <w:rPr>
          <w:rFonts w:cs="David" w:hint="cs"/>
          <w:color w:val="000000"/>
          <w:sz w:val="28"/>
          <w:szCs w:val="28"/>
          <w:shd w:val="clear" w:color="auto" w:fill="FFFFFF"/>
          <w:rtl/>
        </w:rPr>
        <w:t>הַכֹּהֲנִים</w:t>
      </w:r>
      <w:proofErr w:type="spellEnd"/>
      <w:r w:rsidRPr="00804FCC">
        <w:rPr>
          <w:rFonts w:cs="David" w:hint="cs"/>
          <w:color w:val="000000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804FCC">
        <w:rPr>
          <w:rFonts w:cs="David" w:hint="cs"/>
          <w:color w:val="000000"/>
          <w:sz w:val="28"/>
          <w:szCs w:val="28"/>
          <w:shd w:val="clear" w:color="auto" w:fill="FFFFFF"/>
          <w:rtl/>
        </w:rPr>
        <w:t>הַלְוִיִּם</w:t>
      </w:r>
      <w:proofErr w:type="spellEnd"/>
      <w:r w:rsidRPr="00804FCC">
        <w:rPr>
          <w:rFonts w:cs="David" w:hint="cs"/>
          <w:color w:val="000000"/>
          <w:sz w:val="28"/>
          <w:szCs w:val="28"/>
          <w:shd w:val="clear" w:color="auto" w:fill="FFFFFF"/>
        </w:rPr>
        <w:t>.</w:t>
      </w:r>
    </w:p>
    <w:p w:rsidR="00804FCC" w:rsidRDefault="00804FCC" w:rsidP="00EE6A03">
      <w:pPr>
        <w:spacing w:after="0"/>
        <w:rPr>
          <w:rtl/>
        </w:rPr>
      </w:pPr>
      <w:r>
        <w:rPr>
          <w:rFonts w:hint="cs"/>
          <w:rtl/>
        </w:rPr>
        <w:t>_____________________________________________________________________________________</w:t>
      </w:r>
    </w:p>
    <w:p w:rsidR="00D14745" w:rsidRDefault="00D14745" w:rsidP="00D14745">
      <w:pPr>
        <w:spacing w:after="0"/>
        <w:rPr>
          <w:rtl/>
        </w:rPr>
      </w:pPr>
      <w:r>
        <w:rPr>
          <w:rFonts w:hint="cs"/>
          <w:rtl/>
        </w:rPr>
        <w:t xml:space="preserve">1. מה הדין לפי המשנה על </w:t>
      </w:r>
      <w:r>
        <w:rPr>
          <w:rtl/>
        </w:rPr>
        <w:t>–</w:t>
      </w:r>
      <w:r>
        <w:rPr>
          <w:rFonts w:hint="cs"/>
          <w:rtl/>
        </w:rPr>
        <w:t xml:space="preserve"> סוסים, כסף, וספר תורה למלך.</w:t>
      </w:r>
    </w:p>
    <w:p w:rsidR="00D14745" w:rsidRDefault="00D14745" w:rsidP="00D14745">
      <w:pPr>
        <w:spacing w:after="0"/>
        <w:rPr>
          <w:rtl/>
        </w:rPr>
      </w:pPr>
      <w:r>
        <w:rPr>
          <w:rFonts w:hint="cs"/>
          <w:rtl/>
        </w:rPr>
        <w:t>_____________________________________________________________________________________</w:t>
      </w:r>
    </w:p>
    <w:p w:rsidR="00D14745" w:rsidRDefault="00D14745" w:rsidP="00D14745">
      <w:pPr>
        <w:spacing w:after="0"/>
      </w:pPr>
      <w:r>
        <w:rPr>
          <w:rFonts w:hint="cs"/>
          <w:rtl/>
        </w:rPr>
        <w:t>_____________________________________________________________________________________</w:t>
      </w:r>
    </w:p>
    <w:p w:rsidR="00D14745" w:rsidRDefault="00D14745" w:rsidP="00D14745">
      <w:pPr>
        <w:spacing w:after="0"/>
      </w:pPr>
      <w:r>
        <w:rPr>
          <w:rFonts w:hint="cs"/>
          <w:rtl/>
        </w:rPr>
        <w:t>_____________________________________________________________________________________</w:t>
      </w:r>
    </w:p>
    <w:p w:rsidR="00D14745" w:rsidRDefault="00D14745" w:rsidP="00D14745">
      <w:pPr>
        <w:spacing w:after="0"/>
        <w:rPr>
          <w:rtl/>
        </w:rPr>
      </w:pPr>
    </w:p>
    <w:p w:rsidR="00D14745" w:rsidRDefault="00D14745" w:rsidP="00804FCC">
      <w:pPr>
        <w:spacing w:after="0"/>
        <w:rPr>
          <w:rtl/>
        </w:rPr>
      </w:pPr>
      <w:r>
        <w:rPr>
          <w:rFonts w:hint="cs"/>
          <w:rtl/>
        </w:rPr>
        <w:t xml:space="preserve">2. </w:t>
      </w:r>
      <w:r w:rsidR="00804FCC">
        <w:rPr>
          <w:rFonts w:hint="cs"/>
          <w:rtl/>
        </w:rPr>
        <w:t xml:space="preserve">הסבר את הברייתא הבאה: </w:t>
      </w:r>
      <w:r w:rsidR="00804FCC">
        <w:rPr>
          <w:rFonts w:cs="Narkisim" w:hint="cs"/>
          <w:color w:val="202122"/>
          <w:sz w:val="28"/>
          <w:szCs w:val="28"/>
          <w:shd w:val="clear" w:color="auto" w:fill="FFFFFF"/>
          <w:rtl/>
        </w:rPr>
        <w:t>תנו רבנן</w:t>
      </w:r>
      <w:r w:rsidR="00804FCC">
        <w:rPr>
          <w:rFonts w:cs="Narkisim" w:hint="cs"/>
          <w:color w:val="202122"/>
          <w:sz w:val="28"/>
          <w:szCs w:val="28"/>
          <w:shd w:val="clear" w:color="auto" w:fill="FFFFFF"/>
        </w:rPr>
        <w:t> </w:t>
      </w:r>
      <w:r w:rsidR="00804FCC">
        <w:rPr>
          <w:rFonts w:cs="Narkisim" w:hint="cs"/>
          <w:color w:val="202122"/>
          <w:sz w:val="28"/>
          <w:szCs w:val="28"/>
          <w:shd w:val="clear" w:color="auto" w:fill="FFFFFF"/>
          <w:rtl/>
        </w:rPr>
        <w:t>'לא ירבה לו סוסים' יכול אפילו כדי מרכבתו ופרשיו? תלמוד לומר לו</w:t>
      </w:r>
      <w:r>
        <w:rPr>
          <w:rFonts w:hint="cs"/>
          <w:rtl/>
        </w:rPr>
        <w:t xml:space="preserve"> </w:t>
      </w:r>
    </w:p>
    <w:p w:rsidR="00804FCC" w:rsidRDefault="00804FCC" w:rsidP="00804FCC">
      <w:pPr>
        <w:spacing w:after="0"/>
        <w:rPr>
          <w:rtl/>
        </w:rPr>
      </w:pPr>
      <w:r>
        <w:rPr>
          <w:rFonts w:hint="cs"/>
          <w:rtl/>
        </w:rPr>
        <w:t>_____________________________________________________________________________________</w:t>
      </w:r>
    </w:p>
    <w:p w:rsidR="00804FCC" w:rsidRDefault="00804FCC" w:rsidP="00804FCC">
      <w:pPr>
        <w:spacing w:after="0"/>
      </w:pPr>
      <w:r>
        <w:rPr>
          <w:rFonts w:hint="cs"/>
          <w:rtl/>
        </w:rPr>
        <w:t>_____________________________________________________________________________________</w:t>
      </w:r>
    </w:p>
    <w:p w:rsidR="00804FCC" w:rsidRDefault="00804FCC" w:rsidP="00804FCC">
      <w:pPr>
        <w:spacing w:after="0"/>
        <w:rPr>
          <w:rtl/>
        </w:rPr>
      </w:pPr>
    </w:p>
    <w:p w:rsidR="00804FCC" w:rsidRDefault="00804FCC" w:rsidP="00804FCC">
      <w:pPr>
        <w:spacing w:after="0"/>
        <w:rPr>
          <w:rtl/>
        </w:rPr>
      </w:pPr>
      <w:r>
        <w:rPr>
          <w:rFonts w:hint="cs"/>
          <w:rtl/>
        </w:rPr>
        <w:t>3. א. מה זה 'סוסים הבטלנים'? ב. כמה מותר להיות למלך מהם?</w:t>
      </w:r>
    </w:p>
    <w:p w:rsidR="00804FCC" w:rsidRDefault="00804FCC" w:rsidP="00804FCC">
      <w:pPr>
        <w:spacing w:after="0"/>
        <w:rPr>
          <w:rtl/>
        </w:rPr>
      </w:pPr>
      <w:r>
        <w:rPr>
          <w:rFonts w:hint="cs"/>
          <w:rtl/>
        </w:rPr>
        <w:t>_____________________________________________________________________________________</w:t>
      </w:r>
    </w:p>
    <w:p w:rsidR="00804FCC" w:rsidRDefault="00804FCC" w:rsidP="00804FCC">
      <w:pPr>
        <w:spacing w:after="0"/>
      </w:pPr>
      <w:r>
        <w:rPr>
          <w:rFonts w:hint="cs"/>
          <w:rtl/>
        </w:rPr>
        <w:t>_____________________________________________________________________________________</w:t>
      </w:r>
    </w:p>
    <w:p w:rsidR="00804FCC" w:rsidRDefault="00804FCC" w:rsidP="00804FCC">
      <w:pPr>
        <w:spacing w:after="0"/>
        <w:rPr>
          <w:rtl/>
        </w:rPr>
      </w:pPr>
    </w:p>
    <w:p w:rsidR="00804FCC" w:rsidRDefault="00804FCC" w:rsidP="00804FCC">
      <w:pPr>
        <w:spacing w:after="0"/>
        <w:rPr>
          <w:rtl/>
        </w:rPr>
      </w:pPr>
      <w:r>
        <w:rPr>
          <w:rFonts w:hint="cs"/>
          <w:rtl/>
        </w:rPr>
        <w:t>4. מדוע כתוב בפסוק שאסור למלך גם 'סוסים' וגם 'סוס'?</w:t>
      </w:r>
    </w:p>
    <w:p w:rsidR="00804FCC" w:rsidRDefault="00804FCC" w:rsidP="00804FCC">
      <w:pPr>
        <w:spacing w:after="0"/>
        <w:rPr>
          <w:rtl/>
        </w:rPr>
      </w:pPr>
      <w:r>
        <w:rPr>
          <w:rFonts w:hint="cs"/>
          <w:rtl/>
        </w:rPr>
        <w:t>_____________________________________________________________________________________</w:t>
      </w:r>
    </w:p>
    <w:p w:rsidR="00804FCC" w:rsidRDefault="00804FCC" w:rsidP="00804FCC">
      <w:pPr>
        <w:spacing w:after="0"/>
      </w:pPr>
      <w:r>
        <w:rPr>
          <w:rFonts w:hint="cs"/>
          <w:rtl/>
        </w:rPr>
        <w:t>_____________________________________________________________________________________</w:t>
      </w:r>
    </w:p>
    <w:p w:rsidR="00804FCC" w:rsidRDefault="00804FCC" w:rsidP="00804FCC">
      <w:pPr>
        <w:spacing w:after="0"/>
        <w:rPr>
          <w:rtl/>
        </w:rPr>
      </w:pPr>
    </w:p>
    <w:p w:rsidR="00804FCC" w:rsidRDefault="00804FCC" w:rsidP="00804FCC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hint="cs"/>
          <w:rtl/>
        </w:rPr>
        <w:t xml:space="preserve">5. הסבר את הברייתא הבאה: </w:t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תנו רבנן</w:t>
      </w:r>
      <w:r>
        <w:rPr>
          <w:rFonts w:cs="Narkisim" w:hint="cs"/>
          <w:color w:val="202122"/>
          <w:sz w:val="28"/>
          <w:szCs w:val="28"/>
          <w:shd w:val="clear" w:color="auto" w:fill="FFFFFF"/>
        </w:rPr>
        <w:t> </w:t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'וכסף וזהב לא ירבה לו' יכול אפילו כדי </w:t>
      </w:r>
      <w:proofErr w:type="spellStart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ליתן</w:t>
      </w:r>
      <w:proofErr w:type="spellEnd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אספניא</w:t>
      </w:r>
      <w:proofErr w:type="spellEnd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? תלמוד לומר לו</w:t>
      </w:r>
    </w:p>
    <w:p w:rsidR="00804FCC" w:rsidRDefault="00804FCC" w:rsidP="00804FCC">
      <w:pPr>
        <w:spacing w:after="0"/>
        <w:rPr>
          <w:rtl/>
        </w:rPr>
      </w:pPr>
      <w:r>
        <w:rPr>
          <w:rFonts w:hint="cs"/>
          <w:rtl/>
        </w:rPr>
        <w:t>_____________________________________________________________________________________</w:t>
      </w:r>
    </w:p>
    <w:p w:rsidR="00804FCC" w:rsidRDefault="00804FCC" w:rsidP="00804FCC">
      <w:pPr>
        <w:spacing w:after="0"/>
      </w:pPr>
      <w:r>
        <w:rPr>
          <w:rFonts w:hint="cs"/>
          <w:rtl/>
        </w:rPr>
        <w:t>_____________________________________________________________________________________</w:t>
      </w:r>
    </w:p>
    <w:p w:rsidR="00804FCC" w:rsidRDefault="00804FCC" w:rsidP="00804FCC">
      <w:pPr>
        <w:spacing w:after="0"/>
        <w:rPr>
          <w:rtl/>
        </w:rPr>
      </w:pPr>
    </w:p>
    <w:p w:rsidR="00804FCC" w:rsidRDefault="00804FCC" w:rsidP="00804FCC">
      <w:pPr>
        <w:spacing w:after="0"/>
        <w:rPr>
          <w:rtl/>
        </w:rPr>
      </w:pPr>
      <w:r>
        <w:rPr>
          <w:rFonts w:hint="cs"/>
          <w:rtl/>
        </w:rPr>
        <w:t>6. הסבר את הברייתא הבאה: '</w:t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לא ירבה לו נשים' מאי דרשת ביה? למעוטי הדיוטות</w:t>
      </w:r>
      <w:r>
        <w:rPr>
          <w:rFonts w:hint="cs"/>
          <w:rtl/>
        </w:rPr>
        <w:tab/>
      </w:r>
    </w:p>
    <w:p w:rsidR="00804FCC" w:rsidRDefault="00804FCC" w:rsidP="00804FCC">
      <w:pPr>
        <w:spacing w:after="0"/>
        <w:rPr>
          <w:rtl/>
        </w:rPr>
      </w:pPr>
      <w:r>
        <w:rPr>
          <w:rFonts w:hint="cs"/>
          <w:rtl/>
        </w:rPr>
        <w:t>_____________________________________________________________________________________</w:t>
      </w:r>
    </w:p>
    <w:p w:rsidR="00804FCC" w:rsidRDefault="00804FCC" w:rsidP="00804FCC">
      <w:pPr>
        <w:spacing w:after="0"/>
      </w:pPr>
      <w:r>
        <w:rPr>
          <w:rFonts w:hint="cs"/>
          <w:rtl/>
        </w:rPr>
        <w:t>_____________________________________________________________________________________</w:t>
      </w:r>
    </w:p>
    <w:p w:rsidR="00804FCC" w:rsidRDefault="00804FCC" w:rsidP="00804FCC">
      <w:pPr>
        <w:spacing w:after="0"/>
        <w:rPr>
          <w:rtl/>
        </w:rPr>
      </w:pPr>
    </w:p>
    <w:p w:rsidR="00804FCC" w:rsidRDefault="00804FCC" w:rsidP="00804FCC">
      <w:pPr>
        <w:spacing w:after="0"/>
        <w:rPr>
          <w:rtl/>
        </w:rPr>
      </w:pPr>
      <w:r>
        <w:rPr>
          <w:rFonts w:hint="cs"/>
          <w:rtl/>
        </w:rPr>
        <w:t>7. איך הגמרא מתרצת את הסתירה בפסוקים שבמקום אחד כתוב שלשלמה היה 40000 אורוות ובמקום אחר כתוב 4000 אורוות.</w:t>
      </w:r>
    </w:p>
    <w:p w:rsidR="00804FCC" w:rsidRDefault="00804FCC" w:rsidP="00804FCC">
      <w:pPr>
        <w:spacing w:after="0"/>
        <w:rPr>
          <w:rtl/>
        </w:rPr>
      </w:pPr>
      <w:r>
        <w:rPr>
          <w:rFonts w:hint="cs"/>
          <w:rtl/>
        </w:rPr>
        <w:t>_____________________________________________________________________________________</w:t>
      </w:r>
    </w:p>
    <w:p w:rsidR="00804FCC" w:rsidRDefault="00804FCC" w:rsidP="00804FCC">
      <w:pPr>
        <w:spacing w:after="0"/>
      </w:pPr>
      <w:r>
        <w:rPr>
          <w:rFonts w:hint="cs"/>
          <w:rtl/>
        </w:rPr>
        <w:t>_____________________________________________________________________________________</w:t>
      </w:r>
    </w:p>
    <w:p w:rsidR="00804FCC" w:rsidRDefault="00804FCC" w:rsidP="00804FCC">
      <w:pPr>
        <w:spacing w:after="0"/>
        <w:rPr>
          <w:rtl/>
        </w:rPr>
      </w:pPr>
    </w:p>
    <w:p w:rsidR="00EE6A03" w:rsidRDefault="00EE6A03" w:rsidP="00804FCC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hint="cs"/>
          <w:rtl/>
        </w:rPr>
        <w:t xml:space="preserve">8. הסבר את הקטע הבא - </w:t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אמר ר' יצחק מפני מה לא נתגלו טעמי תורה שהרי שתי מקראות נתגלו טעמן נכשל בהן גדול העולם</w:t>
      </w:r>
    </w:p>
    <w:p w:rsidR="00EE6A03" w:rsidRDefault="00EE6A03" w:rsidP="00EE6A03">
      <w:pPr>
        <w:spacing w:after="0"/>
        <w:rPr>
          <w:rtl/>
        </w:rPr>
      </w:pPr>
      <w:r>
        <w:rPr>
          <w:rFonts w:hint="cs"/>
          <w:rtl/>
        </w:rPr>
        <w:t>_____________________________________________________________________________________</w:t>
      </w:r>
    </w:p>
    <w:p w:rsidR="00EE6A03" w:rsidRDefault="00EE6A03" w:rsidP="00EE6A03">
      <w:pPr>
        <w:spacing w:after="0"/>
      </w:pPr>
      <w:r>
        <w:rPr>
          <w:rFonts w:hint="cs"/>
          <w:rtl/>
        </w:rPr>
        <w:t>_____________________________________________________________________________________</w:t>
      </w:r>
    </w:p>
    <w:p w:rsidR="00EE6A03" w:rsidRDefault="00EE6A03" w:rsidP="00804FCC">
      <w:pPr>
        <w:spacing w:after="0"/>
        <w:rPr>
          <w:rtl/>
        </w:rPr>
      </w:pPr>
    </w:p>
    <w:p w:rsidR="00EE6A03" w:rsidRDefault="00EE6A03" w:rsidP="00804FCC">
      <w:pPr>
        <w:spacing w:after="0"/>
        <w:rPr>
          <w:rtl/>
        </w:rPr>
      </w:pPr>
      <w:r>
        <w:rPr>
          <w:rFonts w:hint="cs"/>
          <w:rtl/>
        </w:rPr>
        <w:t>9. מה ההבדל בין מצות כתיבת ספר תורה של מלך ובין מצות כתיבת ספר תורה של הדיוט?</w:t>
      </w:r>
    </w:p>
    <w:p w:rsidR="00EE6A03" w:rsidRDefault="00EE6A03" w:rsidP="00EE6A03">
      <w:pPr>
        <w:spacing w:after="0"/>
        <w:rPr>
          <w:rtl/>
        </w:rPr>
      </w:pPr>
      <w:r>
        <w:rPr>
          <w:rFonts w:hint="cs"/>
          <w:rtl/>
        </w:rPr>
        <w:t>_____________________________________________________________________________________</w:t>
      </w:r>
    </w:p>
    <w:p w:rsidR="00EE6A03" w:rsidRDefault="00EE6A03" w:rsidP="00EE6A03">
      <w:pPr>
        <w:spacing w:after="0"/>
      </w:pPr>
      <w:r>
        <w:rPr>
          <w:rFonts w:hint="cs"/>
          <w:rtl/>
        </w:rPr>
        <w:t>_____________________________________________________________________________________</w:t>
      </w:r>
    </w:p>
    <w:p w:rsidR="00EE6A03" w:rsidRDefault="00EE6A03" w:rsidP="00804FCC">
      <w:pPr>
        <w:spacing w:after="0"/>
        <w:rPr>
          <w:rtl/>
        </w:rPr>
      </w:pPr>
      <w:r>
        <w:rPr>
          <w:rFonts w:hint="cs"/>
          <w:rtl/>
        </w:rPr>
        <w:tab/>
      </w:r>
    </w:p>
    <w:p w:rsidR="00804FCC" w:rsidRDefault="00804FCC" w:rsidP="00804FCC">
      <w:pPr>
        <w:spacing w:after="0"/>
        <w:rPr>
          <w:rtl/>
        </w:rPr>
      </w:pPr>
    </w:p>
    <w:p w:rsidR="00804FCC" w:rsidRDefault="00804FCC" w:rsidP="00804FCC">
      <w:pPr>
        <w:spacing w:after="0"/>
        <w:jc w:val="center"/>
      </w:pPr>
      <w:r>
        <w:rPr>
          <w:noProof/>
        </w:rPr>
        <w:drawing>
          <wp:inline distT="0" distB="0" distL="0" distR="0" wp14:anchorId="1637DC6B" wp14:editId="780FB2D5">
            <wp:extent cx="838200" cy="838200"/>
            <wp:effectExtent l="0" t="0" r="0" b="0"/>
            <wp:docPr id="7" name="תמונה 7" descr="מלך כתרים למבוגרים נסיך גברים יום הולדת לנשף המלכים תלבושות מלא עגול מתכת  קריסטל של המלך - Buy מלא עגול מתכת King&amp;#39;scrown,תלבושות מלא עגול מתכת קריסטל  כתר,מלך כתרים Product on Alibab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מלך כתרים למבוגרים נסיך גברים יום הולדת לנשף המלכים תלבושות מלא עגול מתכת  קריסטל של המלך - Buy מלא עגול מתכת King&amp;#39;scrown,תלבושות מלא עגול מתכת קריסטל  כתר,מלך כתרים Product on Alibaba.co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37DC6B" wp14:editId="780FB2D5">
            <wp:extent cx="838200" cy="838200"/>
            <wp:effectExtent l="0" t="0" r="0" b="0"/>
            <wp:docPr id="8" name="תמונה 8" descr="מלך כתרים למבוגרים נסיך גברים יום הולדת לנשף המלכים תלבושות מלא עגול מתכת  קריסטל של המלך - Buy מלא עגול מתכת King&amp;#39;scrown,תלבושות מלא עגול מתכת קריסטל  כתר,מלך כתרים Product on Alibab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מלך כתרים למבוגרים נסיך גברים יום הולדת לנשף המלכים תלבושות מלא עגול מתכת  קריסטל של המלך - Buy מלא עגול מתכת King&amp;#39;scrown,תלבושות מלא עגול מתכת קריסטל  כתר,מלך כתרים Product on Alibaba.co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525898" wp14:editId="251DA978">
            <wp:extent cx="838200" cy="838200"/>
            <wp:effectExtent l="0" t="0" r="0" b="0"/>
            <wp:docPr id="6" name="תמונה 6" descr="מלך כתרים למבוגרים נסיך גברים יום הולדת לנשף המלכים תלבושות מלא עגול מתכת  קריסטל של המלך - Buy מלא עגול מתכת King&amp;#39;scrown,תלבושות מלא עגול מתכת קריסטל  כתר,מלך כתרים Product on Alibab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מלך כתרים למבוגרים נסיך גברים יום הולדת לנשף המלכים תלבושות מלא עגול מתכת  קריסטל של המלך - Buy מלא עגול מתכת King&amp;#39;scrown,תלבושות מלא עגול מתכת קריסטל  כתר,מלך כתרים Product on Alibaba.co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4FCC" w:rsidSect="00D14745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03814"/>
    <w:multiLevelType w:val="hybridMultilevel"/>
    <w:tmpl w:val="244AA0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745"/>
    <w:rsid w:val="005345EC"/>
    <w:rsid w:val="00564EB4"/>
    <w:rsid w:val="0071465B"/>
    <w:rsid w:val="00804FCC"/>
    <w:rsid w:val="008424DD"/>
    <w:rsid w:val="00D14745"/>
    <w:rsid w:val="00EE6A03"/>
    <w:rsid w:val="00F90751"/>
    <w:rsid w:val="00FA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9E4AC"/>
  <w15:docId w15:val="{B2BB79C2-E5A2-4A7F-834D-926578D2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804FCC"/>
    <w:rPr>
      <w:color w:val="0000FF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804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804F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6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1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574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2021-12-16T06:40:00Z</cp:lastPrinted>
  <dcterms:created xsi:type="dcterms:W3CDTF">2021-12-15T06:14:00Z</dcterms:created>
  <dcterms:modified xsi:type="dcterms:W3CDTF">2022-10-26T09:38:00Z</dcterms:modified>
</cp:coreProperties>
</file>